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0" w:rsidRPr="00571B70" w:rsidRDefault="00571B70" w:rsidP="00571B70">
      <w:pPr>
        <w:pBdr>
          <w:bottom w:val="single" w:sz="6" w:space="4" w:color="CCCCCC"/>
        </w:pBdr>
        <w:shd w:val="clear" w:color="auto" w:fill="FFFFFF"/>
        <w:spacing w:after="257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</w:pPr>
      <w:r w:rsidRPr="00571B70">
        <w:rPr>
          <w:rFonts w:ascii="Tahoma" w:eastAsia="Times New Roman" w:hAnsi="Tahoma" w:cs="Tahoma"/>
          <w:b/>
          <w:bCs/>
          <w:color w:val="333333"/>
          <w:kern w:val="36"/>
          <w:sz w:val="26"/>
          <w:szCs w:val="26"/>
          <w:lang w:eastAsia="ru-RU"/>
        </w:rPr>
        <w:t>Публикации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Научные статьи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Общие подходы: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Басюк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2.         Ковалева Г.С. К новому учебному году: на пути решения стратегических задач // «Вестник образования России» июль №14 2019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3.         Ковалева Г.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С.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Что необходимо знать каждому учителю о функциональной грамотности // «Вестник образования России» август №16 2019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Математическая грамотность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   Рослова Л.О., Краснянская К.А.,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Концептуальные основы формирования и оценки математической грамотности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О.А., Краснянская К.А. Преемственность в формировании математической функциональной грамотности учащихся начальной и основной школы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3.        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Roslova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L.,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Bachurina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M. MATHEMATICAL EDUCATION CONTENT IN THE CONTEXT OF MATHEMATICAL LITERACY // EEIA 2019 International Conference "Education Environment for the Information Age", p. 673-681. </w:t>
      </w:r>
      <w:proofErr w:type="spellStart"/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doi</w:t>
      </w:r>
      <w:proofErr w:type="spellEnd"/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: </w:t>
      </w:r>
      <w:hyperlink r:id="rId4" w:history="1">
        <w:r w:rsidRPr="00571B70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val="en-US" w:eastAsia="ru-RU"/>
          </w:rPr>
          <w:t>https://doi.org/10.15405/epsbs.2019.09.02.77</w:t>
        </w:r>
      </w:hyperlink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>(Web of Science)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4.      Рослова Л.О., Бачурина М.А. Содержание математического образования в контексте формирования функциональной математической грамотности / Л.О. Рослова, М.А. Бачурина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International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conference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“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Education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Environment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for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the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Information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Age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- 2019”) (EEIA – 2019)/ Под ред. С.В. Ивановой. 2019. М.: ФГБНУ «Институт стратегии развития образования РАО», С. 1054-1068.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(ВАК,     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 Рослова Л.О.,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Карамова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И.И. Готовность учителя к формированию математической грамотности / Л.О.Рослова, И.И.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Карамова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// Математика. 2019. №8. С.20-22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.(РИНЦ)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Читательская грамотность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 xml:space="preserve">1.     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Ю.Н., Сидорова Г.А., Кузнецова М.И., Рябинина Л.А., Чабан Т.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Ю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Теория и практика оценивания читательской грамотности как компонента функциональной грамотности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2.        Рябинина Л.А., Чабан Т.Ю. Мониторинг читательской грамотности: региональный опыт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Естественнонаучная грамотность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А.Ю., Никифоров Г.Г., Никишова Е.А. Основные подходы к оценке естественнонаучной грамотности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   Никишова Е.А. Формирование у 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обучающихся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читательской и естественнонаучной грамотности при изучении биологии. // Педагогические измерения.  - № 2, 2019. С. 72 – 78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(ВАК, 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Финансовая грамотность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    Рутковская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Е.Л.,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Городецкая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Н.И. Финансовая грамотность российского школьника: проблемы развития // Образовательное пространство в информационную эпоху (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International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conference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“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Education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Environment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for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the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Information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Age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”) (EEIA -2018) / Под ред. С.В. Ивановой. М.: ФГБНУ «Институт стратегии развития образования РАО». – С. 653-661.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 (РИНЦ,     </w:t>
      </w: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Web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Science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  Рутковская Е.Л.,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Учет познавательного и социального опыта младших школьников при разработке заданий по финансовой грамотности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International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conference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“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Education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Environment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for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the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Information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Age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- 2019”) (EEIA – 2019) / Под ред. С.В. Ивановой. М.: ФГБНУ «Институт стратегии развития образования РАО», 2019. С. 1092-1106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 (РИНЦ,     </w:t>
      </w: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Web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Science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3.        Рутковская Е.Л. Финансовая грамотность как компонент функциональной грамотности//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4.        Рутковская Е.Л. Функциональная грамотность: возможности школьного обществознания // Преподавание истории и обществознания в школе. - 2019. - № 8. - С. 28–35.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>5.        Рутковская Е.Л. Введение учащихся в индивидуальное проектирование в области финансовой грамотности: методическое сопровождение педагогов-кураторов / Актуальные вопросы гуманитарных наук: теория, методика, практика. К 20-летию кафедры методики преподавания истории, обществознания и права: Сборник научных статей. Выпуск VI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/ П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од ред. А.А.Сорокина. – М.: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Книгодел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2019. С.383-391.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(РИНЦ)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6.        Рутковская Е.Л.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 Финансовая грамотность: как оценивается результат? // Актуальные вопросы гуманитарных наук: теория, методика, практика: Памяти академика РАО Л.Н. Боголюбова: Сборник научных статей. Выпуск V. В 2 т. / Под ред.  А.А.Сорокина. – М.: </w:t>
      </w:r>
      <w:proofErr w:type="spellStart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Книгодел</w:t>
      </w:r>
      <w:proofErr w:type="spellEnd"/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, 2018. Т.1. – 392 с. - С. 245-255.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7.         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Задания по финансовой грамотности: подходы к разработке и цели использования» // «Преподавание истории и обществознания в школе» 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  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8.        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А.В., Козлова А.А. Задания по финансовой грамотности в контексте реализации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системнодеятельностного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подхода: особенности моделирования и опыт апробации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9.        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Е.С. Формирование финансовой грамотности при решении познавательных заданий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10.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3. - С. 71–80.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11.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4. - С. 73–80 (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РИНЦ,     ВАК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12.    Elena L.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Rutkovskaya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, Natalia I.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Gorodetskaya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FINANCIAL LITERACY OF THE RUSSIAN SCHOOLCHILDREN: DEVELOPMENT PROBLEMS (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Рутковская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Е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.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Л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., 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Городецкая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.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И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. 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Финансовая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грамотность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российского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школьника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: 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проблемы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 xml:space="preserve"> 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развития</w:t>
      </w:r>
      <w:r w:rsidRPr="00571B70">
        <w:rPr>
          <w:rFonts w:ascii="Verdana" w:eastAsia="Times New Roman" w:hAnsi="Verdana" w:cs="Tahoma"/>
          <w:color w:val="000000"/>
          <w:sz w:val="24"/>
          <w:szCs w:val="24"/>
          <w:lang w:val="en-US" w:eastAsia="ru-RU"/>
        </w:rPr>
        <w:t>) // 2018 </w:t>
      </w: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International Conference "Education Environment for the Information Age" (EEIA-2018), Moscow, Russia, June 5-6, 2018. - </w:t>
      </w:r>
      <w:r w:rsidRPr="00571B70">
        <w:rPr>
          <w:rFonts w:ascii="Verdana" w:eastAsia="Times New Roman" w:hAnsi="Verdana" w:cs="Tahoma"/>
          <w:i/>
          <w:iCs/>
          <w:color w:val="00134F"/>
          <w:sz w:val="24"/>
          <w:szCs w:val="24"/>
          <w:lang w:val="en-US" w:eastAsia="ru-RU"/>
        </w:rPr>
        <w:t> </w:t>
      </w:r>
      <w:r w:rsidRPr="00571B70">
        <w:rPr>
          <w:rFonts w:ascii="Verdana" w:eastAsia="Times New Roman" w:hAnsi="Verdana" w:cs="Tahoma"/>
          <w:color w:val="00134F"/>
          <w:sz w:val="24"/>
          <w:szCs w:val="24"/>
          <w:lang w:eastAsia="ru-RU"/>
        </w:rPr>
        <w:t>С</w:t>
      </w:r>
      <w:r w:rsidRPr="00571B70">
        <w:rPr>
          <w:rFonts w:ascii="Verdana" w:eastAsia="Times New Roman" w:hAnsi="Verdana" w:cs="Tahoma"/>
          <w:color w:val="00134F"/>
          <w:sz w:val="24"/>
          <w:szCs w:val="24"/>
          <w:lang w:val="en-US" w:eastAsia="ru-RU"/>
        </w:rPr>
        <w:t>.636-643</w:t>
      </w:r>
      <w:hyperlink r:id="rId5" w:history="1">
        <w:r w:rsidRPr="00571B70">
          <w:rPr>
            <w:rFonts w:ascii="Verdana" w:eastAsia="Times New Roman" w:hAnsi="Verdana" w:cs="Tahoma"/>
            <w:i/>
            <w:iCs/>
            <w:color w:val="486DAA"/>
            <w:sz w:val="24"/>
            <w:szCs w:val="24"/>
            <w:u w:val="single"/>
            <w:lang w:val="en-US" w:eastAsia="ru-RU"/>
          </w:rPr>
          <w:t>https://dx.doi.org/10.15405/epsbs.2018.09.02.74</w:t>
        </w:r>
      </w:hyperlink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13.    Elena L.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Rutkovskaya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(a)*,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Evgenia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S.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Korolkova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(b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)  Primary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 xml:space="preserve"> students’ cognitive and social experience in financial literacy tasks creating </w:t>
      </w:r>
      <w:r w:rsidRPr="00571B70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 xml:space="preserve">/ The European Proceedings of Social and Behavioral Sciences. </w:t>
      </w:r>
      <w:proofErr w:type="gram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 xml:space="preserve">Vol. LXIX - "Education Environment for the Information 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lastRenderedPageBreak/>
        <w:t>Age" (EEIA-2019), 2019.</w:t>
      </w:r>
      <w:proofErr w:type="gram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val="en-US" w:eastAsia="ru-RU"/>
        </w:rPr>
        <w:t xml:space="preserve"> P. 682-691. </w:t>
      </w:r>
      <w:proofErr w:type="spellStart"/>
      <w:proofErr w:type="gramStart"/>
      <w:r w:rsidRPr="00571B70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val="en-US" w:eastAsia="ru-RU"/>
        </w:rPr>
        <w:t>doi</w:t>
      </w:r>
      <w:proofErr w:type="gramEnd"/>
      <w:r w:rsidRPr="00571B70">
        <w:rPr>
          <w:rFonts w:ascii="Verdana" w:eastAsia="Times New Roman" w:hAnsi="Verdana" w:cs="Tahoma"/>
          <w:color w:val="000000"/>
          <w:sz w:val="24"/>
          <w:szCs w:val="24"/>
          <w:shd w:val="clear" w:color="auto" w:fill="FFFFFF"/>
          <w:lang w:val="en-US" w:eastAsia="ru-RU"/>
        </w:rPr>
        <w:t>:</w:t>
      </w:r>
      <w:hyperlink r:id="rId6" w:history="1">
        <w:r w:rsidRPr="00571B70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val="en-US" w:eastAsia="ru-RU"/>
          </w:rPr>
          <w:t>https</w:t>
        </w:r>
        <w:proofErr w:type="spellEnd"/>
        <w:r w:rsidRPr="00571B70">
          <w:rPr>
            <w:rFonts w:ascii="Verdana" w:eastAsia="Times New Roman" w:hAnsi="Verdana" w:cs="Tahoma"/>
            <w:color w:val="486DAA"/>
            <w:sz w:val="24"/>
            <w:szCs w:val="24"/>
            <w:u w:val="single"/>
            <w:lang w:val="en-US" w:eastAsia="ru-RU"/>
          </w:rPr>
          <w:t>://doi.org/10.15405/epsbs.2019.09.02.78</w:t>
        </w:r>
      </w:hyperlink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val="en-US"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val="en-US" w:eastAsia="ru-RU"/>
        </w:rPr>
        <w:t>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Глобальные компетенции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образовательные результаты: умение работать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с графиками и диаграммами в КИМ ГИА// Современные векторы развития образования: актуальные проблемы и перспективные решения: сб.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науч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тр. / XI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Международ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науч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.-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практич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конф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«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Шамовские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283-287 (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    Коваль Т.В.  Модели интеграции и возможности достижения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метапредметных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результатов // Современные векторы развития образования: актуальные проблемы и перспективные решения: сб.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науч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тр. / XI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Международ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науч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.-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практич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конф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«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Шамовские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249-252 (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РИНЦ)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    Коваль Т.В.,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Концептуальная рамка глобальных компетенций // Актуальные вопросы гуманитарных наук: теория, методика, практика: Сборник научных статей. Выпуск VI. В 2 т. / Под ред. А. А. Сорокина. 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-М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.: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Книгодел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2019. Т. 1. — 392 с.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4.        Коваль Т.В.,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Глобальные компетенции — новый компонент функциональной грамотности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   Коваль Т.В.,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С.Е. Как оценивать умения учащихся в сфере глобальных компетенций 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Креативное</w:t>
      </w:r>
      <w:proofErr w:type="spellEnd"/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 xml:space="preserve"> мышление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Авдеенко Н.А., Демидова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М.Ю.,Ковалева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Г.С., Логинова О.Б., Михайлова А.М., Яковлева С.Г. Основные подходы к оценке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креативного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мышления в рамках проекта «Мониторинг формирования функциональной грамотности»// «Отечественная и зарубежная педагогика» № 4  Т.1 (61) 2019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(РИНЦ,     ВАК)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lastRenderedPageBreak/>
        <w:t>Опубликованные сборники в издательство «Просвещение» учебные пособия (оформлены как РИД):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Математическая грамотность. Сборник эталонных заданий. Выпуск 1, часть 1/ Л.О. Рослова, Г.С. Ковалева, Е.С.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О.А.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К.А. Краснянская / Под ред. Л.О. Рословой, Г.С. Ковалевой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2.      Математическая грамотность. Сборник эталонных заданий. Выпуск 1, часть 2/ Л.О. Рослова, Г.С. Ковалева, Е.С.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О.А.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К.А. Краснянская / Под ред. Л.О. Рословой, Г.С. Ковалевой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 Естественнонаучная грамотность. Сборник эталонных заданий. Выпуск 1 / Г.С. Ковалева, Е.А. Никишова, Г.Г. Никифоров, А.Ю.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А.Ю.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Пентина</w:t>
      </w:r>
      <w:proofErr w:type="spellEnd"/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4.      Читательская грамотность. Сборник эталонных заданий. Выпуск 1, часть 1/ Ю.Н.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М.И. Кузнецова, Л.А. Рябинина, Г.А. Сидорова, Т.Ю. Чабан / Под ред. Г.С. Ковалевой, Л.А. Рябининой.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 Читательская грамотность. Сборник эталонных заданий. Выпуск 1, часть 2/ Ю.Н.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М.И. Кузнецова, Л.А. Рябинина, Г.А. Сидорова, Т.Ю. Чабан / Под ред. Г.С. Ковалевой, Л.А. Рябининой.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6.      Финансовая грамотность. Сборник эталонных заданий. Выпуск 1 / Г.С. Ковалева, А.А. Козлова, Е.С.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А.В.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Е.Л. Рутковская / Под ред. Г.С. Ковалевой, Е.Л. Рутковской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7.     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Креативное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мышление. Сборник эталонных заданий. Выпуск 1/ Н.А. Авдеенко, Г.С. Ковалева, О.Б. Логинова, С.Г. Яковлева / Под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ед. Г.С. Ковалева, О.Б. Логинова.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8.      Глобальные компетенции. Сборник эталонных заданий. Выпуск 1 / С.Е.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Т.В. Коваль / Под ред. Г.С. Ковалева, Т.В. Коваль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Подготовлены и приняты к публикации в издательство «Просвещение» учебные пособия (оформлены как РИД):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ru-RU"/>
        </w:rPr>
        <w:t> 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1.      1.         Математическая грамотность. Сборник эталонных заданий. Выпуск 2, часть 1/ Л.О. Рослова, Г.С. Ковалева, О.А.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Рыдзе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К.А. Краснянская, Л.О.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Денищева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Л.О. Рословой, Г.С. Ковалевой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lastRenderedPageBreak/>
        <w:t xml:space="preserve">2.      Математическая грамотность. Сборник эталонных заданий. Выпуск 2, часть 2/ Л.О. Рослова, Г.С. Ковалева, Е.С.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Квитко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Л.О.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Денищева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И.И.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Карамова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Л.О. Рословой, Г.С. Ковалевой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3.      Естественнонаучная грамотность. Сборник эталонных заданий. Выпуск 2 / Г.С. Ковалева, Е.А. Никишова, А.Ю.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Н.А. Заграничная, Г.Ю. Семенова, К.П.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Вергелес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А.Ю.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Пентина</w:t>
      </w:r>
      <w:proofErr w:type="spellEnd"/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4.      Читательская грамотность. Сборник эталонных заданий. Выпуск 2, часть 1/ Ю.Н.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Гостева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М.И. Кузнецова, Л.А. Рябинина, Г.А. Сидорова, / Под ред. Г.С. Ковалевой, Л.А. Рябининой.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5.      Читательская грамотность. Сборник эталонных заданий. Выпуск 2, часть 2/ Г.С. Ковалева, Л.А.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Рябинина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,.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Ю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 Чабан / Под ред. Г.С. Ковалевой, Л.А. Рябининой.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6.      Финансовая грамотность. Сборник эталонных заданий. Выпуск 2, часть 1 / Г.С. Ковалева, А.А. Козлова, Е.С.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А.В.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Е.Л. Рутковская, Н.В.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Штильман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А.А.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Бочихина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Е.Л. Рутковской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7.      Финансовая грамотность. Сборник эталонных заданий. Выпуск 2, часть 2 / Г.С. Ковалева, А.А. Козлова, Е.С.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Королькова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А.В.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Половникова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Е.Л. Рутковская, Н.В.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Штильман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, А.А.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Бочихина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/ Под ред. Г.С. Ковалевой, Е.Л. Рутковской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8.     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Креативное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мышление. Сборник эталонных заданий. Выпуск 2/ Н.А. Авдеенко, Г.С. Ковалева, О.Б. Логинова, С.Г. Яковлева, М.Ю. Демидова / Под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.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р</w:t>
      </w:r>
      <w:proofErr w:type="gram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ед. Г.С. Ковалева, О.Б. Логинова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 xml:space="preserve">9.      Глобальные компетенции. Сборник эталонных заданий. Выпуск 2 / С.Е. </w:t>
      </w:r>
      <w:proofErr w:type="spellStart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Дюкова</w:t>
      </w:r>
      <w:proofErr w:type="spellEnd"/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, Г.С. Ковалева, Т.В. Коваль / Под ред. Г.С. Ковалева, Т.В. Коваль.</w:t>
      </w:r>
    </w:p>
    <w:p w:rsidR="00571B70" w:rsidRPr="00571B70" w:rsidRDefault="00571B70" w:rsidP="00571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571B70">
        <w:rPr>
          <w:rFonts w:ascii="Verdana" w:eastAsia="Times New Roman" w:hAnsi="Verdana" w:cs="Tahoma"/>
          <w:color w:val="333333"/>
          <w:sz w:val="24"/>
          <w:szCs w:val="24"/>
          <w:lang w:eastAsia="ru-RU"/>
        </w:rPr>
        <w:t> </w:t>
      </w:r>
    </w:p>
    <w:p w:rsidR="006E224E" w:rsidRDefault="00571B70"/>
    <w:sectPr w:rsidR="006E224E" w:rsidSect="00EB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1B70"/>
    <w:rsid w:val="001E11AD"/>
    <w:rsid w:val="00571B70"/>
    <w:rsid w:val="00E80BA6"/>
    <w:rsid w:val="00EB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C"/>
  </w:style>
  <w:style w:type="paragraph" w:styleId="1">
    <w:name w:val="heading 1"/>
    <w:basedOn w:val="a"/>
    <w:link w:val="10"/>
    <w:uiPriority w:val="9"/>
    <w:qFormat/>
    <w:rsid w:val="0057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B70"/>
    <w:rPr>
      <w:color w:val="0000FF"/>
      <w:u w:val="single"/>
    </w:rPr>
  </w:style>
  <w:style w:type="character" w:styleId="a5">
    <w:name w:val="Strong"/>
    <w:basedOn w:val="a0"/>
    <w:uiPriority w:val="22"/>
    <w:qFormat/>
    <w:rsid w:val="00571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405/epsbs.2019.09.02.78" TargetMode="External"/><Relationship Id="rId5" Type="http://schemas.openxmlformats.org/officeDocument/2006/relationships/hyperlink" Target="https://dx.doi.org/10.15405/epsbs.2018.09.02.74" TargetMode="External"/><Relationship Id="rId4" Type="http://schemas.openxmlformats.org/officeDocument/2006/relationships/hyperlink" Target="https://doi.org/10.15405/epsbs.2019.09.02.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10427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2022-11-23T18:28:00Z</dcterms:created>
  <dcterms:modified xsi:type="dcterms:W3CDTF">2022-11-23T18:29:00Z</dcterms:modified>
</cp:coreProperties>
</file>